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1A" w:rsidRDefault="006630C0" w:rsidP="00B02F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630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5pt;height:699.15pt" o:ole="">
            <v:imagedata r:id="rId6" o:title=""/>
          </v:shape>
          <o:OLEObject Type="Embed" ProgID="FoxitReader.Document" ShapeID="_x0000_i1025" DrawAspect="Content" ObjectID="_1787401629" r:id="rId7"/>
        </w:object>
      </w:r>
      <w:bookmarkStart w:id="0" w:name="_GoBack"/>
      <w:bookmarkEnd w:id="0"/>
    </w:p>
    <w:p w:rsidR="00E32DE7" w:rsidRPr="00E32DE7" w:rsidRDefault="00E32DE7" w:rsidP="00631FCC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E32DE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lastRenderedPageBreak/>
        <w:t>ПОЯСНИТЕЛЬНАЯ ЗАПИСКА</w:t>
      </w:r>
    </w:p>
    <w:p w:rsidR="00E32DE7" w:rsidRDefault="00586162" w:rsidP="00E32DE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DE7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современного дошкольного образования — не просто количественное накопление у детей знаний, а в первую очередь развитие у них познавательного интереса, стремления к творческому поиску. В связи с этим в педагогическом процессе особую роль начинают играть нестандартные дидактические средства.</w:t>
      </w:r>
    </w:p>
    <w:p w:rsidR="00586162" w:rsidRDefault="00586162" w:rsidP="005861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E32D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E32DE7" w:rsidRPr="00E32DE7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Проанализировав различные материалы, авторские разработки, а также передовой опыт работы с детьми, накопленный на современном этапе отечественными и зарубежными педагогами – практиками, я заинтересовалась возможностью применения одной из универсальных технологий – цветных палочек </w:t>
      </w:r>
      <w:proofErr w:type="spellStart"/>
      <w:r w:rsidR="00E32DE7" w:rsidRPr="00E32DE7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Кюизенера</w:t>
      </w:r>
      <w:proofErr w:type="spellEnd"/>
      <w:r w:rsidR="00E32DE7" w:rsidRPr="00E32DE7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в игровой деятельности и в самостоятельных играх детей в детском саду для формирования </w:t>
      </w:r>
      <w:r w:rsidR="00E32DE7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познавательного интереса, </w:t>
      </w:r>
      <w:r w:rsidR="00E32DE7" w:rsidRPr="00E32DE7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математического мышления и развития творческого воображения.</w:t>
      </w:r>
      <w:r w:rsidRPr="00E32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Палочки предназначены не только для занятий м</w:t>
      </w:r>
      <w:r w:rsidR="0017118C">
        <w:rPr>
          <w:rFonts w:ascii="Times New Roman" w:hAnsi="Times New Roman" w:cs="Times New Roman"/>
          <w:sz w:val="24"/>
          <w:szCs w:val="24"/>
          <w:shd w:val="clear" w:color="auto" w:fill="FFFFFF"/>
        </w:rPr>
        <w:t>атематикой, они способствуют освоению</w:t>
      </w:r>
      <w:r w:rsidRPr="00E32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других образовательных областей.</w:t>
      </w:r>
      <w:r w:rsidR="001F6825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</w:t>
      </w: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Палочки </w:t>
      </w:r>
      <w:proofErr w:type="spellStart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Кюизенера</w:t>
      </w:r>
      <w:proofErr w:type="spellEnd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наибольшей мере соответствуют специфике и особенностям формирования элементарных математических представлений у дошкольников, а также их возрастным возможностям, уровню развития детского мышления, в основном наглядно-действенного и наглядно-образного.</w:t>
      </w: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мышлении ребенка отражается прежде всего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Деятельность с математическим пособием, основанная на активном обдумывании, поиске способов действий, способствует общему интеллектуальному развитию детей,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</w:t>
      </w:r>
      <w:proofErr w:type="spellStart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способностей.К</w:t>
      </w:r>
      <w:proofErr w:type="spellEnd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тому же сегодня на смену учебно-дисциплинарной модели воспитания пришла личностно-ориентированная модель, эффективность которой основана на чутком отношении к ребенку и его развитию и на определении степени его самостоятельности. Поэтому палочки </w:t>
      </w:r>
      <w:proofErr w:type="spellStart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Кюизенера</w:t>
      </w:r>
      <w:proofErr w:type="spellEnd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их ориентацией на индивидуальный подход обретают все большее значение.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основу образовательной деятельности положены следующие  </w:t>
      </w:r>
      <w:r w:rsidR="00C87232" w:rsidRPr="002B09E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принципы:</w:t>
      </w:r>
    </w:p>
    <w:p w:rsidR="005F7342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— принцип развивающего образования 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деятельностно</w:t>
      </w:r>
      <w:proofErr w:type="spellEnd"/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-ориентированное обучение;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принцип необходимости и достаточности решения поставленных задач только на необходимом и достаточном материале;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принцип интеграции образовательных областей в соответствии с возрастными возможностями и особенностями воспитанников и спецификой образовательных областей.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</w:t>
      </w:r>
      <w:r w:rsidR="00C87232" w:rsidRPr="002B09E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создание условий для развития сенсорных эталонов и элементарных математических представлений с помощью палочек </w:t>
      </w:r>
      <w:proofErr w:type="spellStart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Кюизенера</w:t>
      </w:r>
      <w:proofErr w:type="spellEnd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1. Формировать представления о величине (длинный – короткий, широкий – узкий, высокий – низкий, большой – маленький), цвете, форме.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2.Учить детей измерять с помощью условной мерки. Знакомить с пространственными отношениями (слева, справа, вверху, внизу, на, под, рядом, сбоку).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3 Развивать умения различать и называть в процессе моделирования геометрические фигуры: квадрат, прямоугольник, треугольник.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 Развивать количественные представления (образование чисел в пределах 5 на основе измерения и цвета); способности различать количественный и порядковый счет, устанавливать равенство и неравенство двух групп предметов.</w:t>
      </w:r>
    </w:p>
    <w:p w:rsidR="00C87232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5. Воспитывать умение слушать и слышать воспитателя, действовать по словесной инструкции взрослого</w:t>
      </w:r>
      <w:r w:rsidR="00B02F1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02F1A" w:rsidRPr="002B09EF" w:rsidRDefault="00B02F1A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и методы работы: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специально организованные занятия (кружок)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  игры и игровые упражнения, направленные на развитие вариативного и образного мышления, фантазии, творческого воображения;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наблюдение;</w:t>
      </w:r>
    </w:p>
    <w:p w:rsidR="00C87232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беседа;</w:t>
      </w:r>
    </w:p>
    <w:p w:rsidR="002B09EF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самостоятельная деятельность.</w:t>
      </w:r>
    </w:p>
    <w:p w:rsidR="00C87232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Занятия могут проводиться как индивидуально, так и в группах, 1 раз в неделю, длительность занятия 15-20 минут, оптимальное количество детей 5-6  человек. Содержание их </w:t>
      </w:r>
      <w:r w:rsidR="00B02F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может использоваться вариативно. Задания  могут </w:t>
      </w:r>
      <w:proofErr w:type="gramStart"/>
      <w:r w:rsidR="00B02F1A">
        <w:rPr>
          <w:rFonts w:ascii="Times New Roman" w:eastAsia="Times New Roman" w:hAnsi="Times New Roman" w:cs="Times New Roman"/>
          <w:sz w:val="24"/>
          <w:szCs w:val="28"/>
          <w:lang w:eastAsia="ru-RU"/>
        </w:rPr>
        <w:t>быть</w:t>
      </w:r>
      <w:proofErr w:type="gramEnd"/>
      <w:r w:rsidR="00B02F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упрощены, так и усложнены</w:t>
      </w: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зависимости от особенностей группы детей</w:t>
      </w:r>
    </w:p>
    <w:p w:rsidR="00B02F1A" w:rsidRPr="002B09EF" w:rsidRDefault="00B02F1A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Ожидаемый результат: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-дети усвоят эталоны цвета, величины, формы;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-успешно научатся моделировать, конструировать, группировать по цвету и величине;</w:t>
      </w:r>
    </w:p>
    <w:p w:rsidR="00C87232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-повысится уровень знаний в области счёта.</w:t>
      </w:r>
    </w:p>
    <w:p w:rsidR="00B02F1A" w:rsidRPr="002B09EF" w:rsidRDefault="00B02F1A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232" w:rsidRPr="002B09EF" w:rsidRDefault="00C87232" w:rsidP="00C8723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</w:rPr>
      </w:pPr>
      <w:r w:rsidRPr="002B09EF">
        <w:rPr>
          <w:rFonts w:ascii="Times New Roman" w:hAnsi="Times New Roman" w:cs="Times New Roman"/>
          <w:b/>
        </w:rPr>
        <w:t>Оценка результативности программы</w:t>
      </w:r>
      <w:r w:rsidRPr="002B09EF">
        <w:rPr>
          <w:rFonts w:ascii="Times New Roman" w:hAnsi="Times New Roman" w:cs="Times New Roman"/>
        </w:rPr>
        <w:t xml:space="preserve"> проводится на основе « Диагностики уровня усвоения программы»</w:t>
      </w:r>
      <w:r w:rsidR="002B09EF">
        <w:rPr>
          <w:rFonts w:ascii="Times New Roman" w:hAnsi="Times New Roman" w:cs="Times New Roman"/>
        </w:rPr>
        <w:t xml:space="preserve"> (под редакцией </w:t>
      </w:r>
      <w:proofErr w:type="spellStart"/>
      <w:r w:rsidR="002B09EF">
        <w:rPr>
          <w:rFonts w:ascii="Times New Roman" w:hAnsi="Times New Roman" w:cs="Times New Roman"/>
        </w:rPr>
        <w:t>Н.Е.Вераксы</w:t>
      </w:r>
      <w:proofErr w:type="spellEnd"/>
      <w:r w:rsidRPr="002B09EF">
        <w:rPr>
          <w:rFonts w:ascii="Times New Roman" w:hAnsi="Times New Roman" w:cs="Times New Roman"/>
        </w:rPr>
        <w:t>).</w:t>
      </w:r>
    </w:p>
    <w:p w:rsidR="00197073" w:rsidRPr="002B09EF" w:rsidRDefault="00C87232" w:rsidP="002B09E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2B09EF">
        <w:rPr>
          <w:rFonts w:ascii="Times New Roman" w:hAnsi="Times New Roman" w:cs="Times New Roman"/>
          <w:b/>
        </w:rPr>
        <w:t>Перспективный 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6"/>
        <w:gridCol w:w="2565"/>
        <w:gridCol w:w="4814"/>
      </w:tblGrid>
      <w:tr w:rsidR="00197073" w:rsidRPr="00B02F1A" w:rsidTr="000D34BE">
        <w:tc>
          <w:tcPr>
            <w:tcW w:w="1966" w:type="dxa"/>
          </w:tcPr>
          <w:p w:rsidR="002B09EF" w:rsidRPr="00B02F1A" w:rsidRDefault="002B09E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Период 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октябрь</w:t>
            </w: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Ноябрь </w:t>
            </w: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</w:p>
          <w:p w:rsidR="001F2C5F" w:rsidRPr="00B02F1A" w:rsidRDefault="00356CF0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1F2C5F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 w:rsidR="00280D42" w:rsidRPr="00B02F1A">
              <w:rPr>
                <w:rFonts w:ascii="Times New Roman" w:hAnsi="Times New Roman" w:cs="Times New Roman"/>
              </w:rPr>
              <w:t xml:space="preserve">  </w:t>
            </w: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197073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356CF0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356CF0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356CF0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356CF0">
              <w:rPr>
                <w:rFonts w:ascii="Times New Roman" w:hAnsi="Times New Roman" w:cs="Times New Roman"/>
              </w:rPr>
              <w:t xml:space="preserve"> 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C844D4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C844D4" w:rsidRDefault="00197073" w:rsidP="00C844D4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C844D4">
              <w:rPr>
                <w:rFonts w:ascii="Times New Roman" w:hAnsi="Times New Roman" w:cs="Times New Roman"/>
              </w:rPr>
              <w:t xml:space="preserve"> </w:t>
            </w:r>
          </w:p>
          <w:p w:rsidR="00C844D4" w:rsidRDefault="00C844D4" w:rsidP="00C844D4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C844D4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C844D4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C844D4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197073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447D07">
              <w:rPr>
                <w:rFonts w:ascii="Times New Roman" w:hAnsi="Times New Roman" w:cs="Times New Roman"/>
              </w:rPr>
              <w:t xml:space="preserve"> </w:t>
            </w: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97073" w:rsidRPr="00B02F1A" w:rsidRDefault="00197073" w:rsidP="00447D0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447D07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447D07">
              <w:rPr>
                <w:rFonts w:ascii="Times New Roman" w:hAnsi="Times New Roman" w:cs="Times New Roman"/>
              </w:rPr>
              <w:t xml:space="preserve"> Май </w:t>
            </w:r>
            <w:r w:rsidRPr="00B02F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5" w:type="dxa"/>
          </w:tcPr>
          <w:p w:rsidR="00197073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B02F1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Т</w:t>
            </w:r>
            <w:r w:rsidR="002B09EF" w:rsidRPr="00B02F1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ема</w:t>
            </w:r>
            <w:r w:rsidRPr="00B02F1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1.Знакомство с палочками </w:t>
            </w:r>
            <w:proofErr w:type="spellStart"/>
            <w:r w:rsidRPr="00B02F1A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B02F1A">
              <w:rPr>
                <w:rFonts w:ascii="Times New Roman" w:hAnsi="Times New Roman" w:cs="Times New Roman"/>
              </w:rPr>
              <w:t>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2. Игра «Разноцветные палочки».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 3 Игра «Змейка»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4.   Игра «У кого больше».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5 Игра «Разноцветные вагончики».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6 Игра «Столбики».</w:t>
            </w:r>
            <w:proofErr w:type="gramStart"/>
            <w:r w:rsidRPr="00B02F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7 Игра «Сушим полотенца»</w:t>
            </w: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8 Игра «Числа 1 и 2».</w:t>
            </w: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9 Игра «Строительство домов».</w:t>
            </w: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10 Игра «Число 3».</w:t>
            </w: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11 «Игра «Треугольники».</w:t>
            </w:r>
          </w:p>
          <w:p w:rsidR="001F2C5F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356CF0" w:rsidRDefault="00356CF0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356CF0" w:rsidRDefault="00356CF0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356CF0" w:rsidRDefault="00356CF0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356CF0" w:rsidRPr="00B02F1A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12 Игра «Рамка для картины».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13 Игра «Разноцветные флажки»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14 Игра «Бусы».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15 Игра «Число 4».</w:t>
            </w:r>
          </w:p>
          <w:p w:rsidR="00C844D4" w:rsidRDefault="00C844D4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lastRenderedPageBreak/>
              <w:t>16 Игра «Елка».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17 Игра «Дачный поселок»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18 Игра «Новоселье».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19 Игра «Дорога к дому».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20 Игра «Кукла Маша».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21 Игра «Зайка».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22 Игра «Число 5»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>23 Игра «Скворечник»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24 Игра «Кастрюльки»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25 Игра «Дети нашего двора»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27 Игра «Сделай фигуру»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Pr="00B02F1A">
              <w:rPr>
                <w:rFonts w:ascii="Times New Roman" w:hAnsi="Times New Roman" w:cs="Times New Roman"/>
              </w:rPr>
              <w:t xml:space="preserve"> Игра «Печенье»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Игра «Книги на полке»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Pr="00B02F1A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30. Творческое задание</w:t>
            </w:r>
          </w:p>
        </w:tc>
        <w:tc>
          <w:tcPr>
            <w:tcW w:w="4814" w:type="dxa"/>
          </w:tcPr>
          <w:p w:rsidR="00197073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B02F1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 xml:space="preserve">Содержание 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Познакомить детей с палочками, как с игровым материалом. Помочь детям </w:t>
            </w:r>
            <w:proofErr w:type="spellStart"/>
            <w:r w:rsidRPr="00B02F1A">
              <w:rPr>
                <w:rFonts w:ascii="Times New Roman" w:hAnsi="Times New Roman" w:cs="Times New Roman"/>
              </w:rPr>
              <w:t>соорентироваться</w:t>
            </w:r>
            <w:proofErr w:type="spellEnd"/>
            <w:r w:rsidRPr="00B02F1A">
              <w:rPr>
                <w:rFonts w:ascii="Times New Roman" w:hAnsi="Times New Roman" w:cs="Times New Roman"/>
              </w:rPr>
              <w:t xml:space="preserve"> в данном материале. Выяснить начальные знания группы детей, уровня развития того или иного ребенка. Обратить внимание детей на свойства палочек.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Познакомить детей с эталонами цвета, развивать умение группировать, классифицировать палочки по цвету. Развивать речь, внимание, память.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Учить детей составлять группу из отдельных предметов. Закреплять понятия «один» и «много». Учить сравнивать предметы по длине, обозначать словами результат сравнения: длиннее, короче, равные по длине. (Цветные счетные палочки: для половины детей по 4 розовые, для остальных по 4 голубые.)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0D34BE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Закреплять название геометрической фигуры «треугольник». </w:t>
            </w:r>
          </w:p>
          <w:p w:rsidR="006F7755" w:rsidRPr="00B02F1A" w:rsidRDefault="000D34BE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Учить составлять фигуру из палочек, сравнивать фигуры по величине. </w:t>
            </w:r>
          </w:p>
          <w:p w:rsidR="000D34BE" w:rsidRPr="00B02F1A" w:rsidRDefault="000D34BE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Развивать воображение. </w:t>
            </w:r>
            <w:proofErr w:type="gramStart"/>
            <w:r w:rsidRPr="00B02F1A">
              <w:rPr>
                <w:rFonts w:ascii="Times New Roman" w:hAnsi="Times New Roman" w:cs="Times New Roman"/>
              </w:rPr>
              <w:t>( Цветные счетные палочки: для половины детей по 3 желтые, для остальных по 3 красные.</w:t>
            </w:r>
            <w:proofErr w:type="gramEnd"/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Учить детей классифицировать предметы по цвету и длине. 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Учить работать по алгоритму; сравнивать предметы по длине; определять, в каком поезде больше вагонов, без счета («столько – сколько», «поровну»). 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Материал. Цветные счетные палочки: 5 голубых, 5 желтых, 1 розовая (на каждого ребенка).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Учить детей классифицировать предметы по высоте, в сравнении называть, какой «выше», «ниже», «одинаковые по высоте». 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Развивать мелкую моторику.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Материал. Цветные счетные палочки: красные и голубые; карточка.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Учить детей сравнивать предметы по длине; находить сходство между предметами; классифицировать предметы по длине и цвету, обозначать результаты сравнения словами (длиннее – короче, равные по длине). Материал. Цветные счетные палочки: 1 коричневая, 5 желтых, 5 красных (на каждого ребенка).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Учить детей сравнивать предметы по длине и обозначать словами результат сравнения. Познакомить с образованием числа 2, цифрами 1 и 2.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Материал. Для воспитателя: магнитная доска; 2 белых квадрата 10x10; розовая полоска 20 х 10 см; цифры 1 и 2. Для детей: цветные счетные палочки – 3 белые и 3 розовые; цифры 1 и 2; карточка.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Учить детей моделировать предмет из четырех палочек одной длины, сравнивать предметы по высоте. 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Упражнять в счете; в различении количественного и порядкового счета, умении отвечать на вопросы: «Сколько? Который по счету?» 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Материал. Цветные счетные палочки: 3 белые, 6 голубых, 6 красных, 4 розовые и 2 желтые; </w:t>
            </w:r>
            <w:r w:rsidRPr="00B02F1A">
              <w:rPr>
                <w:rFonts w:ascii="Times New Roman" w:hAnsi="Times New Roman" w:cs="Times New Roman"/>
              </w:rPr>
              <w:lastRenderedPageBreak/>
              <w:t>карточка.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Познакомить детей с образованием числа 3 и соответствующей цифрой;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учить называть по порядку числительные от 1 до 3;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упражнять в ориентировке в пространстве. Материал. Для воспитателя: 3 белых квадрата 10x10 см; розовая полоска 20x10 см, голубая полоска 30x10 см; цифры. Для детей: цветные счетные палочки – 4 белые, 1 розовая, 1 голубая; цифры от 1 до 3.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2C5F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Учить детей составлять треугольники из палочек разной длины. Упражнять в счете в пределах</w:t>
            </w:r>
            <w:r w:rsidR="00356CF0">
              <w:rPr>
                <w:rFonts w:ascii="Times New Roman" w:hAnsi="Times New Roman" w:cs="Times New Roman"/>
              </w:rPr>
              <w:t xml:space="preserve"> 3.</w:t>
            </w:r>
            <w:r w:rsidR="00356CF0">
              <w:t xml:space="preserve"> </w:t>
            </w:r>
            <w:r w:rsidR="00356CF0" w:rsidRPr="00356CF0">
              <w:rPr>
                <w:rFonts w:ascii="Times New Roman" w:hAnsi="Times New Roman" w:cs="Times New Roman"/>
              </w:rPr>
              <w:t>Учить различать количественный и порядковый счет, отвечать на вопросы: «Сколько?», «Который?» Учить ориентироваться в пространстве («слева», «справа», «перед», «за»). Материал. Цветные счетные палочки: 3 красные, 3 желтые, 3 голубые.</w:t>
            </w: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строить прямоугольник в соответствии с размерами придуманной картины. Формировать знания о пространственных отношениях. Развивать творческую фантазию. Материал. Цветные счетные палочки в пределах 4; 4 синие палочки.</w:t>
            </w: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Закреплять названия геометрических фигур. Упражнять в счете, умении отвечать на вопросы: «Сколько? Который по счету?» Материал. Карточка; цветные счетные палочки: 2 бордовые, 10 голубых, 10 красных.</w:t>
            </w: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классифицировать предметы по длине; сравнивать группы предметов по количеству входящих в них элементов; обозначать словами результат сравнения (больше, меньше, столько – сколько). Материал. Цветные счетные палочки: белые, розовые, голубые; карточка.</w:t>
            </w: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Познакомить детей с образованием числа четыре и цифрой четыре; учить считать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>пределах четырех; закреплять умение различать количественный счет от порядкового. Материал. Для воспитателя: цифры. Для детей: цветные счетные палочки в пределах 4; цифры; карточка.</w:t>
            </w:r>
          </w:p>
          <w:p w:rsidR="00C844D4" w:rsidRDefault="00C844D4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844D4" w:rsidRDefault="00C844D4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Цель. Упражнять детей в определении длины предмета, используя прием наложения; закреплять умение пользоваться словами: </w:t>
            </w:r>
            <w:r w:rsidRPr="00B02F1A">
              <w:rPr>
                <w:rFonts w:ascii="Times New Roman" w:hAnsi="Times New Roman" w:cs="Times New Roman"/>
              </w:rPr>
              <w:lastRenderedPageBreak/>
              <w:t>длиннее – короче, самая короткая; развивать представления об эталонах цвета. Материал. Цветные счетные палочки: 1 коричневая, 1 оранжевая, 2 фиолетовые, 2 желтые, 2 красные, 2 голубые, 2 розовые; карточка с изображением елки.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сравнивать предметы по высоте с помощью условной мерки; закреплять умение ориентироваться в пространстве, используя слова: слева, справа, выше, ниже, далеко, близко. Материал. Цветные счетные палочки; карточка.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Закреплять умение сравнивать палочки по длине; соотносить величину предмета с ограниченным пространством. Материал. Цветные счетные палочки: белые, голубые, розовые, желтые; картон формата А4.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Закреплять умение детей измерять с помощью условной мерки; ориентироваться в пространстве на ограниченной площади. Материал. Карточка; цветные счетные палочки.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сравнивать предметы по длине, обозначать словами результат сравнения (длиннее, короче, равные по длине); моделировать предмет по словесной инструкции; ориентироваться в пространстве. Материал. Карточка; счетные палочки: 2 голубые, 3 белые, 4 красные, 4 розовые, 1 желтая, 1 фиолетовая, 1 черная, 1 бордовая.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Закреплять умение сравнивать предметы по длине и высоте; обозначать словами результат сравнения. Материал. Карточка; цветные счетные палочки: 4 белые, 4 красные, 4 бордовые, 4 голубые, 1 коричневая и 2 розовые.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Познакомить детей с образованием числа пять и цифрой 5; учить называть числительные по порядку. Закреплять умение различать количественный и порядковый счет, правильно отвечать на вопросы: «Сколько? Который по счету?» Материал. Для воспитателя: цифры в пределах 5. Для детей: цифры до 5; цветные счетные палочки в пределах 5.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Цель. Закреплять знание чисел в пределах 5; умение сравнивать предметы по длине; преобразовывать конструкцию предмета. </w:t>
            </w:r>
            <w:r w:rsidRPr="00B02F1A">
              <w:rPr>
                <w:rFonts w:ascii="Times New Roman" w:hAnsi="Times New Roman" w:cs="Times New Roman"/>
              </w:rPr>
              <w:lastRenderedPageBreak/>
              <w:t>Материал. Карточка; цветные счетные палочки: 2 желтые, 2 красные, 2 голубые, 1 черная и 1 белая.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воспроизводить сходство модели с реальным предметом. Упражнять в счете в пределах 5, умении находить одинаковые по величине предметы. Материал. Кастрюля. Цветные счетные палочки в пределах 5</w:t>
            </w:r>
            <w:r>
              <w:rPr>
                <w:rFonts w:ascii="Times New Roman" w:hAnsi="Times New Roman" w:cs="Times New Roman"/>
              </w:rPr>
              <w:t xml:space="preserve">; карточка. 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сравнивать предметы по высоте путем приложения, определять словом результат сравнения (выше, ниже, одинаковые по высоте). Развивать творческое воображение. Материал. Цветные счетные палочки в пределах 5: по 1 штуке, одна из палочек (любого цвета) в количестве 2 штук.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Закреплять умение детей составлять геометрические фигуры из палочек; названия геометрических фигур (треугольник, ромб, прямоугольник, трапеция, четырехугольник); различать количественный и порядковый счет, правильно отвечать на вопросы: сколько, который по счету? Материал. Цветные счетные палочки: 5 голубых, 9 красных, 1 желтая.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Упражнять детей в измерении с помощью условной меры. Учить определять, что больше – часть или целое; показать одну шестую и целое. Материал. Цветные счетные палочки: 2 оранжевые, 8 голубых.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увеличивать число на один, сравнивать предметы по толщине, сопровождая словами результат сравнения: «толще – тоньше». Материал. Цветные счетные палочки: 5 голубых, 6 красных, 6 желтых, 2 черные.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Pr="00B02F1A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выявление уровня знаний.</w:t>
            </w:r>
          </w:p>
        </w:tc>
      </w:tr>
    </w:tbl>
    <w:p w:rsidR="00197073" w:rsidRPr="00284297" w:rsidRDefault="00197073" w:rsidP="0058616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284297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Критерии оценки уровня усвоения программного материала </w:t>
      </w:r>
    </w:p>
    <w:p w:rsidR="00197073" w:rsidRPr="00447D07" w:rsidRDefault="00197073" w:rsidP="0058616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4"/>
        </w:rPr>
      </w:pPr>
      <w:r w:rsidRPr="00447D07">
        <w:rPr>
          <w:rFonts w:ascii="Times New Roman" w:hAnsi="Times New Roman" w:cs="Times New Roman"/>
          <w:sz w:val="24"/>
        </w:rPr>
        <w:t xml:space="preserve">ВЫСОКИЙ УРОВЕНЬ: Ребенок активно взаимодействует со взрослым, самостоятельно выделяет и называет цвет, форму, размер палочек, группирует и соотносит их по выделенным свойствам. Определяет количественные отношения. Ребенок проявляет активный интерес к играм с палочками </w:t>
      </w:r>
      <w:proofErr w:type="spellStart"/>
      <w:r w:rsidRPr="00447D07">
        <w:rPr>
          <w:rFonts w:ascii="Times New Roman" w:hAnsi="Times New Roman" w:cs="Times New Roman"/>
          <w:sz w:val="24"/>
        </w:rPr>
        <w:t>К</w:t>
      </w:r>
      <w:r w:rsidR="00447D07" w:rsidRPr="00447D07">
        <w:rPr>
          <w:rFonts w:ascii="Times New Roman" w:hAnsi="Times New Roman" w:cs="Times New Roman"/>
          <w:sz w:val="24"/>
        </w:rPr>
        <w:t>ь</w:t>
      </w:r>
      <w:r w:rsidRPr="00447D07">
        <w:rPr>
          <w:rFonts w:ascii="Times New Roman" w:hAnsi="Times New Roman" w:cs="Times New Roman"/>
          <w:sz w:val="24"/>
        </w:rPr>
        <w:t>юизенера</w:t>
      </w:r>
      <w:proofErr w:type="spellEnd"/>
      <w:r w:rsidRPr="00447D07">
        <w:rPr>
          <w:rFonts w:ascii="Times New Roman" w:hAnsi="Times New Roman" w:cs="Times New Roman"/>
          <w:sz w:val="24"/>
        </w:rPr>
        <w:t xml:space="preserve">. Правильно отвечает на поставленные вопросы. Умеет пользоваться речью как средством коммуникативного </w:t>
      </w:r>
      <w:r w:rsidRPr="00447D07">
        <w:rPr>
          <w:rFonts w:ascii="Times New Roman" w:hAnsi="Times New Roman" w:cs="Times New Roman"/>
          <w:sz w:val="24"/>
        </w:rPr>
        <w:lastRenderedPageBreak/>
        <w:t xml:space="preserve">общения, инициативен, активен. С удовольствием слушает художественную литературу, рассматривает иллюстрации. Ребенок свободно ориентируется в предметном окружении. Проявляет заботливое отношения к близким людям, животным, растениям. </w:t>
      </w:r>
    </w:p>
    <w:p w:rsidR="00197073" w:rsidRPr="00447D07" w:rsidRDefault="00197073" w:rsidP="0058616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4"/>
        </w:rPr>
      </w:pPr>
      <w:r w:rsidRPr="00447D07">
        <w:rPr>
          <w:rFonts w:ascii="Times New Roman" w:hAnsi="Times New Roman" w:cs="Times New Roman"/>
          <w:sz w:val="24"/>
        </w:rPr>
        <w:t xml:space="preserve">СРЕДНИЙ УРОВЕНЬ: Ребенок повторяет за взрослым названия формы, размера предметов, не совсем точно называет цвета палочек. Объединяет их одинакового цвета, размера, формы; показывает большие и маленькие, длинные и короткие. Активный словарь ребёнка менее 1000 слов. Ребёнок отвечает на поставленные вопросы с небольшой помощью педагога. По необходимости пользуется речью как средством общения. Ребенок с незначительной помощью взрослого свободно ориентируется в предметном окружении. </w:t>
      </w:r>
    </w:p>
    <w:p w:rsidR="00594B53" w:rsidRPr="00E11841" w:rsidRDefault="00197073" w:rsidP="00E11841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B1C2A"/>
          <w:sz w:val="24"/>
          <w:szCs w:val="23"/>
          <w:shd w:val="clear" w:color="auto" w:fill="FFFFFF"/>
        </w:rPr>
      </w:pPr>
      <w:r w:rsidRPr="00447D07">
        <w:rPr>
          <w:rFonts w:ascii="Times New Roman" w:hAnsi="Times New Roman" w:cs="Times New Roman"/>
          <w:sz w:val="24"/>
        </w:rPr>
        <w:t>НИЗКИЙ УРОВЕНЬ: Ребенок не проявляет явного интереса к играм с палочками. Ребенок воспринимает различия палочек по цвету, количеству, размерные отношения лишь в совместной со взрослым игре. Ребёнок понимает обращенную к нему речь, но его речь невнятна, однообразна, бедна по содержанию. Ребёнок с трудом отвечает на поставленные вопросы, чаще всего прибегает к помощи педагога, к жестам. Редко пользуется речью как средством общения. Ребенок с незначительной помощью взрослого свободно ориентируется в предметном окружении.</w:t>
      </w:r>
    </w:p>
    <w:p w:rsidR="00594B53" w:rsidRDefault="00594B53" w:rsidP="00594B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b/>
          <w:bCs/>
          <w:color w:val="000000" w:themeColor="text1"/>
        </w:rPr>
        <w:t>Работа с родителями: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color w:val="000000" w:themeColor="text1"/>
        </w:rPr>
        <w:t>1.Консультация для родителей: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color w:val="000000" w:themeColor="text1"/>
        </w:rPr>
        <w:t xml:space="preserve"> «Как работать с палочками </w:t>
      </w:r>
      <w:proofErr w:type="spellStart"/>
      <w:r w:rsidRPr="00E11841">
        <w:rPr>
          <w:color w:val="000000" w:themeColor="text1"/>
        </w:rPr>
        <w:t>Кюизенера</w:t>
      </w:r>
      <w:proofErr w:type="spellEnd"/>
      <w:r w:rsidRPr="00E11841">
        <w:rPr>
          <w:color w:val="000000" w:themeColor="text1"/>
        </w:rPr>
        <w:t>?» </w:t>
      </w:r>
    </w:p>
    <w:p w:rsidR="00594B53" w:rsidRPr="00E11841" w:rsidRDefault="00E11841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color w:val="000000" w:themeColor="text1"/>
        </w:rPr>
        <w:t>2.Семейный клуб «И</w:t>
      </w:r>
      <w:r w:rsidR="00594B53" w:rsidRPr="00E11841">
        <w:rPr>
          <w:color w:val="000000" w:themeColor="text1"/>
        </w:rPr>
        <w:t>гры и</w:t>
      </w:r>
      <w:r w:rsidRPr="00E11841">
        <w:rPr>
          <w:color w:val="000000" w:themeColor="text1"/>
        </w:rPr>
        <w:t xml:space="preserve"> занятия с палочками </w:t>
      </w:r>
      <w:proofErr w:type="spellStart"/>
      <w:r w:rsidRPr="00E11841">
        <w:rPr>
          <w:color w:val="000000" w:themeColor="text1"/>
        </w:rPr>
        <w:t>Кюизенера</w:t>
      </w:r>
      <w:proofErr w:type="spellEnd"/>
      <w:r w:rsidRPr="00E11841">
        <w:rPr>
          <w:color w:val="000000" w:themeColor="text1"/>
        </w:rPr>
        <w:t>».</w:t>
      </w:r>
    </w:p>
    <w:p w:rsidR="00594B53" w:rsidRPr="00E11841" w:rsidRDefault="00E11841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color w:val="000000" w:themeColor="text1"/>
        </w:rPr>
        <w:t xml:space="preserve">3. </w:t>
      </w:r>
      <w:r w:rsidR="00594B53" w:rsidRPr="00E11841">
        <w:rPr>
          <w:color w:val="000000" w:themeColor="text1"/>
        </w:rPr>
        <w:t>Беседа: «Разноцветные палочки. Играем в детском саду и дома».</w:t>
      </w:r>
    </w:p>
    <w:p w:rsidR="00594B53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color w:val="000000" w:themeColor="text1"/>
        </w:rPr>
        <w:t>2. Анкета для родителей «Нужна ли математика Вашему ребенку?»</w:t>
      </w:r>
    </w:p>
    <w:p w:rsidR="00E11841" w:rsidRDefault="00E11841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94B53" w:rsidRPr="00E11841" w:rsidRDefault="00E11841" w:rsidP="00594B53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E11841">
        <w:rPr>
          <w:b/>
          <w:color w:val="000000" w:themeColor="text1"/>
        </w:rPr>
        <w:t>Форма отчета: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1.Составление презентации проекта.</w:t>
      </w:r>
      <w:r w:rsidRPr="00E11841">
        <w:rPr>
          <w:b/>
          <w:bCs/>
          <w:color w:val="000000" w:themeColor="text1"/>
          <w:szCs w:val="21"/>
        </w:rPr>
        <w:t> </w:t>
      </w:r>
      <w:r w:rsidRPr="00E11841">
        <w:rPr>
          <w:color w:val="000000" w:themeColor="text1"/>
          <w:szCs w:val="21"/>
        </w:rPr>
        <w:t xml:space="preserve">«Волшебные палочки </w:t>
      </w:r>
      <w:proofErr w:type="spellStart"/>
      <w:r w:rsidRPr="00E11841">
        <w:rPr>
          <w:color w:val="000000" w:themeColor="text1"/>
          <w:szCs w:val="21"/>
        </w:rPr>
        <w:t>Кюизенера</w:t>
      </w:r>
      <w:proofErr w:type="spellEnd"/>
      <w:r w:rsidRPr="00E11841">
        <w:rPr>
          <w:color w:val="000000" w:themeColor="text1"/>
          <w:szCs w:val="21"/>
        </w:rPr>
        <w:t>»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2.Создание альбома «Умные задания».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b/>
          <w:bCs/>
          <w:color w:val="000000" w:themeColor="text1"/>
          <w:szCs w:val="21"/>
        </w:rPr>
        <w:t>Список используемой литературы: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1. Панова Е. Н. Дидактические игры-занятия в ДОУ </w:t>
      </w:r>
      <w:r w:rsidR="00631FCC">
        <w:rPr>
          <w:i/>
          <w:iCs/>
          <w:color w:val="000000" w:themeColor="text1"/>
          <w:szCs w:val="21"/>
        </w:rPr>
        <w:t>(</w:t>
      </w:r>
      <w:proofErr w:type="spellStart"/>
      <w:r w:rsidR="00631FCC">
        <w:rPr>
          <w:i/>
          <w:iCs/>
          <w:color w:val="000000" w:themeColor="text1"/>
          <w:szCs w:val="21"/>
        </w:rPr>
        <w:t>средний</w:t>
      </w:r>
      <w:r w:rsidRPr="00E11841">
        <w:rPr>
          <w:i/>
          <w:iCs/>
          <w:color w:val="000000" w:themeColor="text1"/>
          <w:szCs w:val="21"/>
        </w:rPr>
        <w:t>ий</w:t>
      </w:r>
      <w:proofErr w:type="spellEnd"/>
      <w:r w:rsidRPr="00E11841">
        <w:rPr>
          <w:i/>
          <w:iCs/>
          <w:color w:val="000000" w:themeColor="text1"/>
          <w:szCs w:val="21"/>
        </w:rPr>
        <w:t xml:space="preserve"> возраст)</w:t>
      </w:r>
      <w:r w:rsidRPr="00E11841">
        <w:rPr>
          <w:color w:val="000000" w:themeColor="text1"/>
          <w:szCs w:val="21"/>
        </w:rPr>
        <w:t xml:space="preserve">. Выпуск 2; Практическое пособие для воспитателей и методистов: ЧП </w:t>
      </w:r>
      <w:proofErr w:type="spellStart"/>
      <w:r w:rsidRPr="00E11841">
        <w:rPr>
          <w:color w:val="000000" w:themeColor="text1"/>
          <w:szCs w:val="21"/>
        </w:rPr>
        <w:t>Лакоценин</w:t>
      </w:r>
      <w:proofErr w:type="spellEnd"/>
      <w:r w:rsidRPr="00E11841">
        <w:rPr>
          <w:color w:val="000000" w:themeColor="text1"/>
          <w:szCs w:val="21"/>
        </w:rPr>
        <w:t xml:space="preserve"> С. С., 2007.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 xml:space="preserve">2. А. Михайлова, Е. А. Носова. </w:t>
      </w:r>
      <w:proofErr w:type="spellStart"/>
      <w:r w:rsidRPr="00E11841">
        <w:rPr>
          <w:color w:val="000000" w:themeColor="text1"/>
          <w:szCs w:val="21"/>
        </w:rPr>
        <w:t>Логико</w:t>
      </w:r>
      <w:proofErr w:type="spellEnd"/>
      <w:r w:rsidRPr="00E11841">
        <w:rPr>
          <w:color w:val="000000" w:themeColor="text1"/>
          <w:szCs w:val="21"/>
        </w:rPr>
        <w:t xml:space="preserve"> – математическое развитие дошкольников. Игры с логическими блоками </w:t>
      </w:r>
      <w:proofErr w:type="spellStart"/>
      <w:r w:rsidRPr="00E11841">
        <w:rPr>
          <w:color w:val="000000" w:themeColor="text1"/>
          <w:szCs w:val="21"/>
        </w:rPr>
        <w:t>Дьенеша</w:t>
      </w:r>
      <w:proofErr w:type="spellEnd"/>
      <w:r w:rsidRPr="00E11841">
        <w:rPr>
          <w:color w:val="000000" w:themeColor="text1"/>
          <w:szCs w:val="21"/>
        </w:rPr>
        <w:t xml:space="preserve"> и цветными палочками </w:t>
      </w:r>
      <w:proofErr w:type="spellStart"/>
      <w:r w:rsidRPr="00E11841">
        <w:rPr>
          <w:color w:val="000000" w:themeColor="text1"/>
          <w:szCs w:val="21"/>
        </w:rPr>
        <w:t>Кюизенера</w:t>
      </w:r>
      <w:proofErr w:type="spellEnd"/>
      <w:r w:rsidRPr="00E11841">
        <w:rPr>
          <w:color w:val="000000" w:themeColor="text1"/>
          <w:szCs w:val="21"/>
        </w:rPr>
        <w:t>. / СПб.: «Издательство </w:t>
      </w:r>
      <w:r w:rsidRPr="00E11841">
        <w:rPr>
          <w:i/>
          <w:iCs/>
          <w:color w:val="000000" w:themeColor="text1"/>
          <w:szCs w:val="21"/>
        </w:rPr>
        <w:t>«Детство-пресс»</w:t>
      </w:r>
      <w:r w:rsidRPr="00E11841">
        <w:rPr>
          <w:color w:val="000000" w:themeColor="text1"/>
          <w:szCs w:val="21"/>
        </w:rPr>
        <w:t>, 2015.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3. Смоленцева А. А Математика до школы. Пособие для воспитателей детских садов и родителей. – Ч. I. Математика до школы. Ч. II: Игры-головоломки/сост. Михайлова З. А. – СПб.: </w:t>
      </w:r>
      <w:r w:rsidRPr="00E11841">
        <w:rPr>
          <w:i/>
          <w:iCs/>
          <w:color w:val="000000" w:themeColor="text1"/>
          <w:szCs w:val="21"/>
        </w:rPr>
        <w:t>«Детство-пресс»</w:t>
      </w:r>
      <w:r w:rsidRPr="00E11841">
        <w:rPr>
          <w:color w:val="000000" w:themeColor="text1"/>
          <w:szCs w:val="21"/>
        </w:rPr>
        <w:t>, 2006.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4. Носова Е. А., Непомнящая Р. Л. Логика и математика для дошкольников. – СПб, 1996.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lastRenderedPageBreak/>
        <w:t xml:space="preserve">5. Михайлова З. А., </w:t>
      </w:r>
      <w:proofErr w:type="spellStart"/>
      <w:r w:rsidRPr="00E11841">
        <w:rPr>
          <w:color w:val="000000" w:themeColor="text1"/>
          <w:szCs w:val="21"/>
        </w:rPr>
        <w:t>Чеплашкина</w:t>
      </w:r>
      <w:proofErr w:type="spellEnd"/>
      <w:r w:rsidRPr="00E11841">
        <w:rPr>
          <w:color w:val="000000" w:themeColor="text1"/>
          <w:szCs w:val="21"/>
        </w:rPr>
        <w:t xml:space="preserve"> И. Н. Математика – это интересно. – СПб, 2002.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 xml:space="preserve">6. Т. А. </w:t>
      </w:r>
      <w:proofErr w:type="spellStart"/>
      <w:r w:rsidRPr="00E11841">
        <w:rPr>
          <w:color w:val="000000" w:themeColor="text1"/>
          <w:szCs w:val="21"/>
        </w:rPr>
        <w:t>Новомлынская</w:t>
      </w:r>
      <w:proofErr w:type="spellEnd"/>
      <w:r w:rsidRPr="00E11841">
        <w:rPr>
          <w:color w:val="000000" w:themeColor="text1"/>
          <w:szCs w:val="21"/>
        </w:rPr>
        <w:t xml:space="preserve">. Игры с палочками </w:t>
      </w:r>
      <w:proofErr w:type="spellStart"/>
      <w:r w:rsidRPr="00E11841">
        <w:rPr>
          <w:color w:val="000000" w:themeColor="text1"/>
          <w:szCs w:val="21"/>
        </w:rPr>
        <w:t>Кюизенера</w:t>
      </w:r>
      <w:proofErr w:type="spellEnd"/>
      <w:r w:rsidRPr="00E11841">
        <w:rPr>
          <w:color w:val="000000" w:themeColor="text1"/>
          <w:szCs w:val="21"/>
        </w:rPr>
        <w:t>/г. Армавир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7. Интернет ресурсы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Cs w:val="21"/>
        </w:rPr>
      </w:pPr>
    </w:p>
    <w:p w:rsidR="00197073" w:rsidRDefault="00197073" w:rsidP="00586162"/>
    <w:p w:rsidR="00197073" w:rsidRDefault="00197073" w:rsidP="00586162"/>
    <w:p w:rsidR="00197073" w:rsidRDefault="00197073" w:rsidP="00586162"/>
    <w:p w:rsidR="00197073" w:rsidRDefault="00197073" w:rsidP="00586162"/>
    <w:p w:rsidR="00197073" w:rsidRDefault="00197073" w:rsidP="00586162"/>
    <w:p w:rsidR="00197073" w:rsidRDefault="00197073" w:rsidP="00586162"/>
    <w:p w:rsidR="00197073" w:rsidRDefault="00197073" w:rsidP="00586162"/>
    <w:sectPr w:rsidR="001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46E"/>
    <w:multiLevelType w:val="multilevel"/>
    <w:tmpl w:val="D8B8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10E84"/>
    <w:multiLevelType w:val="multilevel"/>
    <w:tmpl w:val="2F68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24"/>
    <w:rsid w:val="000D34BE"/>
    <w:rsid w:val="0017118C"/>
    <w:rsid w:val="00197073"/>
    <w:rsid w:val="001F2C5F"/>
    <w:rsid w:val="001F6825"/>
    <w:rsid w:val="00280D42"/>
    <w:rsid w:val="00284297"/>
    <w:rsid w:val="002B09EF"/>
    <w:rsid w:val="00356CF0"/>
    <w:rsid w:val="003D07DA"/>
    <w:rsid w:val="00447D07"/>
    <w:rsid w:val="00586162"/>
    <w:rsid w:val="00594B53"/>
    <w:rsid w:val="005F7342"/>
    <w:rsid w:val="00631FCC"/>
    <w:rsid w:val="006630C0"/>
    <w:rsid w:val="006F7755"/>
    <w:rsid w:val="008E5482"/>
    <w:rsid w:val="00A5206D"/>
    <w:rsid w:val="00AA7CB4"/>
    <w:rsid w:val="00B02F1A"/>
    <w:rsid w:val="00C174A1"/>
    <w:rsid w:val="00C20926"/>
    <w:rsid w:val="00C844D4"/>
    <w:rsid w:val="00C87232"/>
    <w:rsid w:val="00CD39DE"/>
    <w:rsid w:val="00D75BDE"/>
    <w:rsid w:val="00D93251"/>
    <w:rsid w:val="00DD02FA"/>
    <w:rsid w:val="00E11841"/>
    <w:rsid w:val="00E32DE7"/>
    <w:rsid w:val="00F45A24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F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18</cp:revision>
  <cp:lastPrinted>2022-07-26T09:18:00Z</cp:lastPrinted>
  <dcterms:created xsi:type="dcterms:W3CDTF">2019-08-11T15:33:00Z</dcterms:created>
  <dcterms:modified xsi:type="dcterms:W3CDTF">2024-09-09T11:41:00Z</dcterms:modified>
</cp:coreProperties>
</file>